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D3388">
            <w:pPr>
              <w:jc w:val="right"/>
              <w:rPr>
                <w:rFonts w:cs="Arial"/>
              </w:rPr>
            </w:pPr>
            <w:r w:rsidRPr="002E571A">
              <w:rPr>
                <w:rFonts w:cs="Arial"/>
                <w:szCs w:val="22"/>
              </w:rPr>
              <w:t xml:space="preserve">Протокол  № </w:t>
            </w:r>
            <w:r w:rsidR="00AD3388">
              <w:rPr>
                <w:rFonts w:cs="Arial"/>
                <w:szCs w:val="22"/>
              </w:rPr>
              <w:t>193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D3388">
            <w:pPr>
              <w:jc w:val="right"/>
              <w:rPr>
                <w:rFonts w:cs="Arial"/>
              </w:rPr>
            </w:pPr>
            <w:r w:rsidRPr="002E571A">
              <w:rPr>
                <w:rFonts w:cs="Arial"/>
                <w:szCs w:val="22"/>
              </w:rPr>
              <w:t>«</w:t>
            </w:r>
            <w:r w:rsidR="00AD3388">
              <w:rPr>
                <w:rFonts w:cs="Arial"/>
                <w:szCs w:val="22"/>
              </w:rPr>
              <w:t>05</w:t>
            </w:r>
            <w:r w:rsidRPr="002E571A">
              <w:rPr>
                <w:rFonts w:cs="Arial"/>
                <w:szCs w:val="22"/>
              </w:rPr>
              <w:t xml:space="preserve">» </w:t>
            </w:r>
            <w:r w:rsidR="00AD3388">
              <w:rPr>
                <w:rFonts w:cs="Arial"/>
                <w:szCs w:val="22"/>
              </w:rPr>
              <w:t>декабря 2017</w:t>
            </w:r>
            <w:r w:rsidRPr="002E571A">
              <w:rPr>
                <w:rFonts w:cs="Arial"/>
                <w:szCs w:val="22"/>
              </w:rPr>
              <w:t xml:space="preserve"> г.</w:t>
            </w:r>
          </w:p>
        </w:tc>
      </w:tr>
    </w:tbl>
    <w:p w:rsidR="00DE7BED" w:rsidRPr="002E571A" w:rsidRDefault="00A03AA2" w:rsidP="00DE7BED">
      <w:pPr>
        <w:rPr>
          <w:rFonts w:cs="Arial"/>
          <w:szCs w:val="22"/>
        </w:rPr>
      </w:pPr>
      <w:r w:rsidRPr="00207E24">
        <w:rPr>
          <w:rFonts w:cs="Arial"/>
          <w:szCs w:val="22"/>
        </w:rPr>
        <w:t>ПДО №</w:t>
      </w:r>
      <w:r w:rsidR="00324B14">
        <w:rPr>
          <w:rFonts w:cs="Arial"/>
          <w:szCs w:val="22"/>
        </w:rPr>
        <w:t>5</w:t>
      </w:r>
      <w:r w:rsidR="0087685A">
        <w:rPr>
          <w:rFonts w:cs="Arial"/>
          <w:szCs w:val="22"/>
        </w:rPr>
        <w:t>63</w:t>
      </w:r>
      <w:r w:rsidRPr="00207E24">
        <w:rPr>
          <w:rFonts w:cs="Arial"/>
          <w:szCs w:val="22"/>
        </w:rPr>
        <w:t>-</w:t>
      </w:r>
      <w:r w:rsidR="00207E24" w:rsidRPr="00207E24">
        <w:rPr>
          <w:rFonts w:cs="Arial"/>
          <w:szCs w:val="22"/>
        </w:rPr>
        <w:t>СС</w:t>
      </w:r>
      <w:r w:rsidRPr="00207E24">
        <w:rPr>
          <w:rFonts w:cs="Arial"/>
          <w:szCs w:val="22"/>
        </w:rPr>
        <w:t>-201</w:t>
      </w:r>
      <w:r w:rsidR="00C03E66">
        <w:rPr>
          <w:rFonts w:cs="Arial"/>
          <w:szCs w:val="22"/>
        </w:rPr>
        <w:t>7</w:t>
      </w:r>
      <w:r w:rsidRPr="00FB3F24">
        <w:rPr>
          <w:rFonts w:cs="Arial"/>
          <w:szCs w:val="22"/>
        </w:rPr>
        <w:t xml:space="preserve"> от</w:t>
      </w:r>
      <w:r>
        <w:rPr>
          <w:rFonts w:cs="Arial"/>
          <w:szCs w:val="22"/>
        </w:rPr>
        <w:t xml:space="preserve"> </w:t>
      </w:r>
      <w:r w:rsidR="00AD3388">
        <w:rPr>
          <w:rFonts w:cs="Arial"/>
          <w:szCs w:val="22"/>
        </w:rPr>
        <w:t>05.12.2017 г.</w:t>
      </w:r>
    </w:p>
    <w:p w:rsidR="00DE7BED" w:rsidRDefault="00DE7BED" w:rsidP="00DE7BED">
      <w:pPr>
        <w:jc w:val="both"/>
        <w:rPr>
          <w:rFonts w:cs="Arial"/>
          <w:sz w:val="16"/>
          <w:szCs w:val="16"/>
        </w:rPr>
      </w:pPr>
    </w:p>
    <w:p w:rsidR="00DE7BED" w:rsidRPr="00AD3388" w:rsidRDefault="00DE7BED" w:rsidP="006A7634">
      <w:pPr>
        <w:ind w:firstLine="567"/>
        <w:jc w:val="both"/>
        <w:rPr>
          <w:rFonts w:cs="Arial"/>
          <w:b/>
          <w:szCs w:val="22"/>
        </w:rPr>
      </w:pPr>
      <w:r w:rsidRPr="003C4A69">
        <w:rPr>
          <w:rFonts w:cs="Arial"/>
          <w:b/>
          <w:szCs w:val="22"/>
        </w:rPr>
        <w:t>ОАО «Славнефть-ЯНОС»</w:t>
      </w:r>
      <w:r w:rsidRPr="003C4A69">
        <w:rPr>
          <w:rFonts w:cs="Arial"/>
          <w:szCs w:val="22"/>
        </w:rPr>
        <w:t xml:space="preserve"> (далее – Общество) приглашает </w:t>
      </w:r>
      <w:r w:rsidR="00A326D9" w:rsidRPr="003C4A69">
        <w:rPr>
          <w:rFonts w:cs="Arial"/>
          <w:szCs w:val="22"/>
        </w:rPr>
        <w:t>В</w:t>
      </w:r>
      <w:r w:rsidRPr="003C4A69">
        <w:rPr>
          <w:rFonts w:cs="Arial"/>
          <w:szCs w:val="22"/>
        </w:rPr>
        <w:t xml:space="preserve">ас сделать предложение (оферту) на </w:t>
      </w:r>
      <w:r w:rsidR="00195980">
        <w:rPr>
          <w:rFonts w:cs="Arial"/>
          <w:szCs w:val="22"/>
        </w:rPr>
        <w:t>о</w:t>
      </w:r>
      <w:r w:rsidR="00195980" w:rsidRPr="00195980">
        <w:rPr>
          <w:rFonts w:cs="Arial"/>
          <w:szCs w:val="22"/>
        </w:rPr>
        <w:t xml:space="preserve">казание </w:t>
      </w:r>
      <w:r w:rsidR="00942C8A" w:rsidRPr="00AD3388">
        <w:rPr>
          <w:rFonts w:cs="Arial"/>
          <w:szCs w:val="22"/>
        </w:rPr>
        <w:t>транспортных услуг по перевозке грузов и пассажиров ОАО «Славнефть-ЯНОС»</w:t>
      </w:r>
      <w:r w:rsidR="004D308A" w:rsidRPr="00AD3388">
        <w:rPr>
          <w:rFonts w:cs="Arial"/>
          <w:b/>
          <w:szCs w:val="22"/>
        </w:rPr>
        <w:t>.</w:t>
      </w:r>
    </w:p>
    <w:p w:rsidR="003679E5" w:rsidRPr="00207E24" w:rsidRDefault="0032392C" w:rsidP="003679E5">
      <w:pPr>
        <w:ind w:firstLine="567"/>
        <w:jc w:val="both"/>
        <w:rPr>
          <w:rFonts w:cs="Arial"/>
          <w:szCs w:val="22"/>
        </w:rPr>
      </w:pPr>
      <w:r w:rsidRPr="002E571A">
        <w:rPr>
          <w:rFonts w:cs="Arial"/>
          <w:szCs w:val="22"/>
        </w:rPr>
        <w:t xml:space="preserve">По </w:t>
      </w:r>
      <w:r w:rsidRPr="001D2186">
        <w:rPr>
          <w:rFonts w:cs="Arial"/>
          <w:szCs w:val="22"/>
        </w:rPr>
        <w:t>результатам рассмотрения предложений О</w:t>
      </w:r>
      <w:r w:rsidR="00AD3388">
        <w:rPr>
          <w:rFonts w:cs="Arial"/>
          <w:szCs w:val="22"/>
        </w:rPr>
        <w:t xml:space="preserve">бщество определит контрагента, </w:t>
      </w:r>
      <w:r w:rsidRPr="001D2186">
        <w:rPr>
          <w:rFonts w:cs="Arial"/>
          <w:szCs w:val="22"/>
        </w:rPr>
        <w:t xml:space="preserve">предложившего наилучшие условия в соответствии с </w:t>
      </w:r>
      <w:r w:rsidRPr="0073481E">
        <w:t>Предложением о заключении договора</w:t>
      </w:r>
      <w:r w:rsidRPr="0073481E">
        <w:rPr>
          <w:rFonts w:cs="Arial"/>
          <w:szCs w:val="22"/>
        </w:rPr>
        <w:t xml:space="preserve"> (форма 5) при выполнении Требований к предмету оферты (форма 2): наименьшая </w:t>
      </w:r>
      <w:r>
        <w:rPr>
          <w:rFonts w:cs="Arial"/>
          <w:szCs w:val="22"/>
        </w:rPr>
        <w:t>приведённая стоимость, рассчитанная по методике (Приложение №1 к Требованию к предмету оферты)</w:t>
      </w:r>
      <w:r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876C95" w:rsidP="00DE7BED">
      <w:pPr>
        <w:ind w:firstLine="720"/>
        <w:jc w:val="both"/>
        <w:rPr>
          <w:rFonts w:cs="Arial"/>
          <w:szCs w:val="22"/>
        </w:rPr>
      </w:pPr>
      <w:r w:rsidRPr="00876C95">
        <w:rPr>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DE7BED" w:rsidRPr="002E571A">
        <w:rPr>
          <w:rFonts w:cs="Arial"/>
          <w:szCs w:val="22"/>
        </w:rPr>
        <w:t>.</w:t>
      </w:r>
    </w:p>
    <w:p w:rsidR="00DE7BED" w:rsidRPr="002E571A" w:rsidRDefault="00DE7BED" w:rsidP="00DE7BED">
      <w:pPr>
        <w:ind w:firstLine="720"/>
        <w:jc w:val="both"/>
        <w:rPr>
          <w:rFonts w:cs="Arial"/>
          <w:szCs w:val="22"/>
        </w:rPr>
      </w:pPr>
      <w:r w:rsidRPr="00447B4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w:t>
      </w:r>
      <w:r w:rsidRPr="002E571A">
        <w:lastRenderedPageBreak/>
        <w:t>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045725" w:rsidRPr="002E571A" w:rsidRDefault="00876C95" w:rsidP="00DE7BED">
      <w:pPr>
        <w:ind w:firstLine="720"/>
        <w:jc w:val="both"/>
        <w:rPr>
          <w:rFonts w:cs="Arial"/>
          <w:szCs w:val="22"/>
        </w:rPr>
      </w:pPr>
      <w:r w:rsidRPr="00876C95">
        <w:rPr>
          <w:b/>
          <w:szCs w:val="22"/>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45725" w:rsidRPr="00D151E8">
        <w:rPr>
          <w:b/>
        </w:rPr>
        <w:t>.</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95980">
        <w:rPr>
          <w:rFonts w:cs="Arial"/>
          <w:b/>
          <w:szCs w:val="22"/>
        </w:rPr>
        <w:t>3</w:t>
      </w:r>
      <w:r w:rsidR="00045725">
        <w:rPr>
          <w:rFonts w:cs="Arial"/>
          <w:b/>
          <w:szCs w:val="22"/>
        </w:rPr>
        <w:t>1</w:t>
      </w:r>
      <w:r w:rsidR="00230908" w:rsidRPr="0060733A">
        <w:rPr>
          <w:rFonts w:cs="Arial"/>
          <w:b/>
          <w:szCs w:val="22"/>
        </w:rPr>
        <w:t xml:space="preserve"> </w:t>
      </w:r>
      <w:r w:rsidR="00942C8A">
        <w:rPr>
          <w:rFonts w:cs="Arial"/>
          <w:b/>
          <w:szCs w:val="22"/>
        </w:rPr>
        <w:t>янва</w:t>
      </w:r>
      <w:r w:rsidR="00447B4A">
        <w:rPr>
          <w:rFonts w:cs="Arial"/>
          <w:b/>
          <w:szCs w:val="22"/>
        </w:rPr>
        <w:t>ря</w:t>
      </w:r>
      <w:r w:rsidR="00230908" w:rsidRPr="0060733A">
        <w:rPr>
          <w:rFonts w:cs="Arial"/>
          <w:b/>
          <w:szCs w:val="22"/>
        </w:rPr>
        <w:t xml:space="preserve"> 201</w:t>
      </w:r>
      <w:r w:rsidR="00942C8A">
        <w:rPr>
          <w:rFonts w:cs="Arial"/>
          <w:b/>
          <w:szCs w:val="22"/>
        </w:rPr>
        <w:t>8</w:t>
      </w:r>
      <w:r w:rsidR="00230908" w:rsidRPr="00F0397B">
        <w:rPr>
          <w:rFonts w:cs="Arial"/>
          <w:b/>
          <w:szCs w:val="22"/>
        </w:rPr>
        <w:t>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Default="006D193B" w:rsidP="007518E4">
      <w:pPr>
        <w:pStyle w:val="ac"/>
        <w:numPr>
          <w:ilvl w:val="0"/>
          <w:numId w:val="2"/>
        </w:numPr>
        <w:tabs>
          <w:tab w:val="left" w:pos="1418"/>
        </w:tabs>
        <w:ind w:left="1418" w:hanging="341"/>
        <w:contextualSpacing w:val="0"/>
        <w:jc w:val="both"/>
        <w:rPr>
          <w:rFonts w:cs="Arial"/>
          <w:szCs w:val="22"/>
        </w:rPr>
      </w:pPr>
      <w:r w:rsidRPr="00B57A33">
        <w:rPr>
          <w:szCs w:val="22"/>
        </w:rPr>
        <w:t>Справка о наличии произ</w:t>
      </w:r>
      <w:r>
        <w:rPr>
          <w:szCs w:val="22"/>
        </w:rPr>
        <w:t>водственных мощностей, копии инвентарных карточек учета объектов основных средств унифицированной формы</w:t>
      </w:r>
      <w:r w:rsidR="0025330A">
        <w:rPr>
          <w:rFonts w:cs="Arial"/>
          <w:szCs w:val="22"/>
        </w:rPr>
        <w:t>;</w:t>
      </w:r>
    </w:p>
    <w:p w:rsidR="00805648" w:rsidRDefault="00805648" w:rsidP="007518E4">
      <w:pPr>
        <w:pStyle w:val="ac"/>
        <w:numPr>
          <w:ilvl w:val="0"/>
          <w:numId w:val="2"/>
        </w:numPr>
        <w:tabs>
          <w:tab w:val="left" w:pos="1418"/>
        </w:tabs>
        <w:ind w:left="1418" w:hanging="341"/>
        <w:contextualSpacing w:val="0"/>
        <w:jc w:val="both"/>
        <w:rPr>
          <w:rFonts w:cs="Arial"/>
          <w:szCs w:val="22"/>
        </w:rPr>
      </w:pPr>
      <w:r w:rsidRPr="0025330A">
        <w:rPr>
          <w:rFonts w:cs="Arial"/>
          <w:szCs w:val="22"/>
        </w:rPr>
        <w:t xml:space="preserve">Справка об опыте работы в 2014, 2015, 2016 г.г. </w:t>
      </w:r>
      <w:r>
        <w:rPr>
          <w:rFonts w:cs="Arial"/>
          <w:szCs w:val="22"/>
        </w:rPr>
        <w:t>за подписью руководителя организации (Форма 7);</w:t>
      </w:r>
    </w:p>
    <w:p w:rsidR="0025330A" w:rsidRPr="008444AF" w:rsidRDefault="0025330A" w:rsidP="007518E4">
      <w:pPr>
        <w:pStyle w:val="ac"/>
        <w:numPr>
          <w:ilvl w:val="0"/>
          <w:numId w:val="2"/>
        </w:numPr>
        <w:tabs>
          <w:tab w:val="left" w:pos="1418"/>
        </w:tabs>
        <w:ind w:left="1418" w:hanging="341"/>
        <w:contextualSpacing w:val="0"/>
        <w:jc w:val="both"/>
        <w:rPr>
          <w:rFonts w:cs="Arial"/>
          <w:szCs w:val="22"/>
        </w:rPr>
      </w:pPr>
      <w:r w:rsidRPr="007D39D9">
        <w:rPr>
          <w:szCs w:val="22"/>
        </w:rPr>
        <w:t xml:space="preserve">Справка о кадровых ресурсах для </w:t>
      </w:r>
      <w:r>
        <w:rPr>
          <w:szCs w:val="22"/>
        </w:rPr>
        <w:t>оказания услуг</w:t>
      </w:r>
      <w:r w:rsidRPr="007D39D9">
        <w:rPr>
          <w:szCs w:val="22"/>
        </w:rPr>
        <w:t xml:space="preserve"> по предмету закупки, за подписью руководителя организации (Форма 8)</w:t>
      </w:r>
      <w:r w:rsidR="006D193B">
        <w:rPr>
          <w:szCs w:val="22"/>
        </w:rPr>
        <w:t>, а также копия штатного расписания, копии трудовых договоров, копии трудовых книжек</w:t>
      </w:r>
      <w:r w:rsidR="00D31220">
        <w:rPr>
          <w:szCs w:val="22"/>
        </w:rPr>
        <w:t>;</w:t>
      </w:r>
    </w:p>
    <w:p w:rsidR="008444AF" w:rsidRPr="005D7CD8" w:rsidRDefault="008444AF" w:rsidP="007518E4">
      <w:pPr>
        <w:pStyle w:val="ac"/>
        <w:numPr>
          <w:ilvl w:val="0"/>
          <w:numId w:val="2"/>
        </w:numPr>
        <w:tabs>
          <w:tab w:val="left" w:pos="1418"/>
        </w:tabs>
        <w:ind w:left="1418" w:hanging="341"/>
        <w:contextualSpacing w:val="0"/>
        <w:jc w:val="both"/>
        <w:rPr>
          <w:rFonts w:cs="Arial"/>
          <w:szCs w:val="22"/>
        </w:rPr>
      </w:pPr>
      <w:r>
        <w:rPr>
          <w:szCs w:val="22"/>
        </w:rPr>
        <w:t>Копия действующей лицензии</w:t>
      </w:r>
      <w:r w:rsidR="00BB725D">
        <w:rPr>
          <w:szCs w:val="22"/>
        </w:rPr>
        <w:t xml:space="preserve"> на сбор и транспортировку отходов </w:t>
      </w:r>
      <w:r w:rsidR="00BB725D">
        <w:rPr>
          <w:szCs w:val="22"/>
          <w:lang w:val="en-US"/>
        </w:rPr>
        <w:t>IV</w:t>
      </w:r>
      <w:r w:rsidR="00BB725D" w:rsidRPr="008444AF">
        <w:rPr>
          <w:szCs w:val="22"/>
        </w:rPr>
        <w:t xml:space="preserve"> </w:t>
      </w:r>
      <w:r w:rsidR="00BB725D">
        <w:rPr>
          <w:szCs w:val="22"/>
        </w:rPr>
        <w:t>класса опасности</w:t>
      </w:r>
      <w:r>
        <w:rPr>
          <w:szCs w:val="22"/>
        </w:rPr>
        <w:t xml:space="preserve"> или гарантийное письмо за подписью</w:t>
      </w:r>
      <w:r w:rsidRPr="003A6201">
        <w:rPr>
          <w:szCs w:val="22"/>
        </w:rPr>
        <w:t xml:space="preserve"> рук</w:t>
      </w:r>
      <w:r>
        <w:rPr>
          <w:szCs w:val="22"/>
        </w:rPr>
        <w:t>оводителя организации о готовности получить лицензию;</w:t>
      </w:r>
    </w:p>
    <w:p w:rsidR="005D7CD8" w:rsidRPr="005D7CD8" w:rsidRDefault="005D7CD8" w:rsidP="007518E4">
      <w:pPr>
        <w:pStyle w:val="ac"/>
        <w:numPr>
          <w:ilvl w:val="0"/>
          <w:numId w:val="2"/>
        </w:numPr>
        <w:tabs>
          <w:tab w:val="left" w:pos="1418"/>
        </w:tabs>
        <w:ind w:left="1418" w:hanging="341"/>
        <w:contextualSpacing w:val="0"/>
        <w:jc w:val="both"/>
        <w:rPr>
          <w:rFonts w:cs="Arial"/>
          <w:szCs w:val="22"/>
        </w:rPr>
      </w:pPr>
      <w:r w:rsidRPr="005D7CD8">
        <w:rPr>
          <w:rFonts w:cs="Arial"/>
          <w:szCs w:val="22"/>
        </w:rPr>
        <w:t>Письмо (</w:t>
      </w:r>
      <w:r w:rsidRPr="005D7CD8">
        <w:rPr>
          <w:rFonts w:cs="Arial"/>
          <w:color w:val="000000"/>
          <w:szCs w:val="22"/>
        </w:rPr>
        <w:t>Форма №9</w:t>
      </w:r>
      <w:r w:rsidRPr="005D7CD8">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Опись документов технической части оферты (подписанная уполномоченным лицом и заверенная печатью участника закупки)</w:t>
      </w:r>
      <w:r w:rsidR="006831FE" w:rsidRPr="005D7CD8">
        <w:rPr>
          <w:rFonts w:cs="Arial"/>
          <w:szCs w:val="22"/>
        </w:rPr>
        <w:t>.</w:t>
      </w:r>
    </w:p>
    <w:p w:rsidR="00DE7BED" w:rsidRPr="005D7CD8" w:rsidRDefault="00DE7BED" w:rsidP="00DE7BED">
      <w:pPr>
        <w:ind w:firstLine="720"/>
        <w:jc w:val="both"/>
        <w:rPr>
          <w:rFonts w:cs="Arial"/>
          <w:szCs w:val="22"/>
        </w:rPr>
      </w:pPr>
      <w:r w:rsidRPr="005D7CD8">
        <w:rPr>
          <w:rFonts w:cs="Arial"/>
          <w:szCs w:val="22"/>
        </w:rPr>
        <w:t>коммерческая часть:</w:t>
      </w: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Предложение о заключении договора с указанием цен, стоимости </w:t>
      </w:r>
      <w:r w:rsidR="00D71C19" w:rsidRPr="005D7CD8">
        <w:rPr>
          <w:rFonts w:cs="Arial"/>
          <w:szCs w:val="22"/>
        </w:rPr>
        <w:t>(Ф</w:t>
      </w:r>
      <w:r w:rsidRPr="005D7CD8">
        <w:rPr>
          <w:rFonts w:cs="Arial"/>
          <w:szCs w:val="22"/>
        </w:rPr>
        <w:t xml:space="preserve">орма </w:t>
      </w:r>
      <w:r w:rsidR="006831FE" w:rsidRPr="005D7CD8">
        <w:rPr>
          <w:rFonts w:cs="Arial"/>
          <w:szCs w:val="22"/>
        </w:rPr>
        <w:t>5</w:t>
      </w:r>
      <w:r w:rsidRPr="005D7CD8">
        <w:rPr>
          <w:rFonts w:cs="Arial"/>
          <w:szCs w:val="22"/>
        </w:rPr>
        <w:t>, подписанная уполномоченным лицом и заверенная печатью участника закупки);</w:t>
      </w:r>
    </w:p>
    <w:p w:rsidR="00DE7BED" w:rsidRPr="005D7CD8" w:rsidRDefault="0087067B"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D7CD8">
        <w:rPr>
          <w:rFonts w:cs="Arial"/>
          <w:szCs w:val="22"/>
        </w:rPr>
        <w:t>(Форма 3</w:t>
      </w:r>
      <w:r w:rsidRPr="005D7CD8">
        <w:rPr>
          <w:rFonts w:cs="Arial"/>
          <w:szCs w:val="22"/>
        </w:rPr>
        <w:t>);</w:t>
      </w:r>
    </w:p>
    <w:p w:rsidR="005D7CD8" w:rsidRPr="005D7CD8" w:rsidRDefault="005D7CD8"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w:t>
      </w:r>
      <w:r w:rsidRPr="005D7CD8">
        <w:rPr>
          <w:rFonts w:cs="Arial"/>
          <w:szCs w:val="22"/>
        </w:rPr>
        <w:lastRenderedPageBreak/>
        <w:t xml:space="preserve">уполномоченным органом управления контрагента (по одному из двух вариантов </w:t>
      </w:r>
      <w:r w:rsidRPr="005D7CD8">
        <w:rPr>
          <w:rFonts w:cs="Arial"/>
          <w:color w:val="000000"/>
          <w:szCs w:val="22"/>
        </w:rPr>
        <w:t>Формы №10</w:t>
      </w:r>
      <w:r w:rsidRPr="005D7CD8">
        <w:rPr>
          <w:rFonts w:cs="Arial"/>
          <w:szCs w:val="22"/>
        </w:rPr>
        <w:t>), подписанное уполномоченным лицом и заверенная печатью участника закупки);</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195980">
        <w:rPr>
          <w:rFonts w:cs="Arial"/>
          <w:szCs w:val="22"/>
        </w:rPr>
        <w:t>5</w:t>
      </w:r>
      <w:r w:rsidR="00942C8A">
        <w:rPr>
          <w:rFonts w:cs="Arial"/>
          <w:szCs w:val="22"/>
        </w:rPr>
        <w:t>63</w:t>
      </w:r>
      <w:r w:rsidR="003523B8" w:rsidRPr="00207E24">
        <w:rPr>
          <w:rFonts w:cs="Arial"/>
          <w:szCs w:val="22"/>
        </w:rPr>
        <w:t>-</w:t>
      </w:r>
      <w:r w:rsidR="00207E24">
        <w:rPr>
          <w:rFonts w:cs="Arial"/>
          <w:szCs w:val="22"/>
        </w:rPr>
        <w:t>СС</w:t>
      </w:r>
      <w:r w:rsidR="003523B8" w:rsidRPr="00E07440">
        <w:rPr>
          <w:rFonts w:cs="Arial"/>
          <w:szCs w:val="22"/>
        </w:rPr>
        <w:t>-</w:t>
      </w:r>
      <w:r w:rsidR="003523B8" w:rsidRPr="00DF7B12">
        <w:rPr>
          <w:rFonts w:cs="Arial"/>
          <w:szCs w:val="22"/>
        </w:rPr>
        <w:t>201</w:t>
      </w:r>
      <w:r w:rsidR="00045725">
        <w:rPr>
          <w:rFonts w:cs="Arial"/>
          <w:szCs w:val="22"/>
        </w:rPr>
        <w:t>7</w:t>
      </w:r>
      <w:r w:rsidRPr="00F77D3A">
        <w:rPr>
          <w:rFonts w:cs="Arial"/>
          <w:color w:val="FF0000"/>
          <w:szCs w:val="22"/>
        </w:rPr>
        <w:t xml:space="preserve"> </w:t>
      </w:r>
      <w:r w:rsidRPr="00AD3388">
        <w:rPr>
          <w:rFonts w:cs="Arial"/>
          <w:szCs w:val="22"/>
        </w:rPr>
        <w:t>от</w:t>
      </w:r>
      <w:r w:rsidRPr="00AD3388">
        <w:rPr>
          <w:rFonts w:cs="Arial"/>
          <w:color w:val="FF0000"/>
          <w:szCs w:val="22"/>
        </w:rPr>
        <w:t xml:space="preserve"> </w:t>
      </w:r>
      <w:r w:rsidR="00AD3388" w:rsidRPr="00AD3388">
        <w:rPr>
          <w:rFonts w:cs="Arial"/>
          <w:szCs w:val="22"/>
        </w:rPr>
        <w:t>05.12.2017 г.</w:t>
      </w:r>
      <w:r w:rsidRPr="00AD3388">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w:t>
      </w:r>
      <w:r w:rsidR="003444DD">
        <w:rPr>
          <w:rFonts w:cs="Arial"/>
          <w:kern w:val="28"/>
        </w:rPr>
        <w:t>ы</w:t>
      </w:r>
      <w:r w:rsidRPr="002E571A">
        <w:rPr>
          <w:rFonts w:cs="Arial"/>
          <w:kern w:val="28"/>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AD3388">
        <w:rPr>
          <w:rFonts w:cs="Arial"/>
          <w:b/>
          <w:szCs w:val="22"/>
        </w:rPr>
        <w:t>05</w:t>
      </w:r>
      <w:r w:rsidRPr="002E571A">
        <w:rPr>
          <w:rFonts w:cs="Arial"/>
          <w:b/>
          <w:szCs w:val="22"/>
        </w:rPr>
        <w:t xml:space="preserve">» </w:t>
      </w:r>
      <w:r w:rsidR="00AD3388">
        <w:rPr>
          <w:rFonts w:cs="Arial"/>
          <w:b/>
          <w:szCs w:val="22"/>
        </w:rPr>
        <w:t>декабря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AD3388">
        <w:rPr>
          <w:rFonts w:cs="Arial"/>
          <w:b/>
          <w:szCs w:val="22"/>
        </w:rPr>
        <w:t>16</w:t>
      </w:r>
      <w:r w:rsidRPr="002E571A">
        <w:rPr>
          <w:rFonts w:cs="Arial"/>
          <w:b/>
          <w:szCs w:val="22"/>
        </w:rPr>
        <w:t>:</w:t>
      </w:r>
      <w:r w:rsidR="00AD3388">
        <w:rPr>
          <w:rFonts w:cs="Arial"/>
          <w:b/>
          <w:szCs w:val="22"/>
        </w:rPr>
        <w:t>00</w:t>
      </w:r>
      <w:r w:rsidRPr="002E571A">
        <w:rPr>
          <w:rFonts w:cs="Arial"/>
          <w:b/>
          <w:szCs w:val="22"/>
        </w:rPr>
        <w:t xml:space="preserve"> «</w:t>
      </w:r>
      <w:r w:rsidR="00AD3388">
        <w:rPr>
          <w:rFonts w:cs="Arial"/>
          <w:b/>
          <w:szCs w:val="22"/>
        </w:rPr>
        <w:t>19</w:t>
      </w:r>
      <w:r w:rsidRPr="002E571A">
        <w:rPr>
          <w:rFonts w:cs="Arial"/>
          <w:b/>
          <w:szCs w:val="22"/>
        </w:rPr>
        <w:t xml:space="preserve">» </w:t>
      </w:r>
      <w:r w:rsidR="00AD3388" w:rsidRPr="00AD3388">
        <w:rPr>
          <w:rFonts w:cs="Arial"/>
          <w:b/>
          <w:szCs w:val="22"/>
        </w:rPr>
        <w:t xml:space="preserve">декабря 2017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195980">
        <w:rPr>
          <w:rFonts w:cs="Arial"/>
          <w:b/>
          <w:szCs w:val="22"/>
        </w:rPr>
        <w:t>3</w:t>
      </w:r>
      <w:r w:rsidR="003444DD">
        <w:rPr>
          <w:rFonts w:cs="Arial"/>
          <w:b/>
          <w:szCs w:val="22"/>
        </w:rPr>
        <w:t>1</w:t>
      </w:r>
      <w:r w:rsidRPr="002E571A">
        <w:rPr>
          <w:rFonts w:cs="Arial"/>
          <w:b/>
          <w:szCs w:val="22"/>
        </w:rPr>
        <w:t xml:space="preserve">» </w:t>
      </w:r>
      <w:r w:rsidR="00942C8A">
        <w:rPr>
          <w:rFonts w:cs="Arial"/>
          <w:b/>
          <w:szCs w:val="22"/>
        </w:rPr>
        <w:t>янва</w:t>
      </w:r>
      <w:r w:rsidR="00447B4A">
        <w:rPr>
          <w:rFonts w:cs="Arial"/>
          <w:b/>
          <w:szCs w:val="22"/>
        </w:rPr>
        <w:t>ря</w:t>
      </w:r>
      <w:r w:rsidRPr="002E571A">
        <w:rPr>
          <w:rFonts w:cs="Arial"/>
          <w:b/>
          <w:szCs w:val="22"/>
        </w:rPr>
        <w:t xml:space="preserve"> </w:t>
      </w:r>
      <w:r w:rsidR="003444DD">
        <w:rPr>
          <w:rFonts w:cs="Arial"/>
          <w:b/>
          <w:szCs w:val="22"/>
        </w:rPr>
        <w:t>201</w:t>
      </w:r>
      <w:r w:rsidR="00942C8A">
        <w:rPr>
          <w:rFonts w:cs="Arial"/>
          <w:b/>
          <w:szCs w:val="22"/>
        </w:rPr>
        <w:t>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 xml:space="preserve">со дня размещения внесенных изменений до окончания срока подачи </w:t>
      </w:r>
      <w:r w:rsidRPr="002E571A">
        <w:lastRenderedPageBreak/>
        <w:t>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D3388">
        <w:rPr>
          <w:rFonts w:cs="Arial"/>
          <w:szCs w:val="22"/>
        </w:rPr>
        <w:t>14</w:t>
      </w:r>
      <w:r w:rsidRPr="002E571A">
        <w:rPr>
          <w:rFonts w:cs="Arial"/>
          <w:szCs w:val="22"/>
        </w:rPr>
        <w:t xml:space="preserve">» </w:t>
      </w:r>
      <w:r w:rsidR="00AD3388" w:rsidRPr="00AD3388">
        <w:rPr>
          <w:rFonts w:cs="Arial"/>
          <w:szCs w:val="22"/>
        </w:rPr>
        <w:t>декабря 2017</w:t>
      </w:r>
      <w:r w:rsidR="00AD3388" w:rsidRPr="00AD3388">
        <w:rPr>
          <w:rFonts w:cs="Arial"/>
          <w:b/>
          <w:szCs w:val="22"/>
        </w:rPr>
        <w:t xml:space="preserve"> </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2A6B50" w:rsidRPr="00953150" w:rsidRDefault="00AD3388" w:rsidP="002A6B50">
      <w:pPr>
        <w:spacing w:before="60"/>
        <w:rPr>
          <w:bCs/>
          <w:color w:val="000000"/>
          <w:szCs w:val="16"/>
        </w:rPr>
      </w:pPr>
      <w:r>
        <w:rPr>
          <w:bCs/>
          <w:color w:val="000000"/>
          <w:szCs w:val="16"/>
        </w:rPr>
        <w:t>Начальник</w:t>
      </w:r>
      <w:r w:rsidR="002A6B50">
        <w:rPr>
          <w:bCs/>
          <w:color w:val="000000"/>
          <w:szCs w:val="16"/>
        </w:rPr>
        <w:t xml:space="preserve"> сектора отдела закупки услуг </w:t>
      </w:r>
      <w:r w:rsidR="002A6B50" w:rsidRPr="00953150">
        <w:rPr>
          <w:bCs/>
          <w:color w:val="000000"/>
          <w:szCs w:val="16"/>
        </w:rPr>
        <w:t xml:space="preserve">ОАО </w:t>
      </w:r>
      <w:r w:rsidR="002A6B50">
        <w:rPr>
          <w:bCs/>
          <w:color w:val="000000"/>
          <w:szCs w:val="16"/>
        </w:rPr>
        <w:t>"</w:t>
      </w:r>
      <w:r w:rsidR="002A6B50" w:rsidRPr="00953150">
        <w:rPr>
          <w:bCs/>
          <w:color w:val="000000"/>
          <w:szCs w:val="16"/>
        </w:rPr>
        <w:t>Славнефть-ЯНОС</w:t>
      </w:r>
      <w:r w:rsidR="002A6B50">
        <w:rPr>
          <w:bCs/>
          <w:color w:val="000000"/>
          <w:szCs w:val="16"/>
        </w:rPr>
        <w:t>"</w:t>
      </w:r>
      <w:r w:rsidR="002A6B50" w:rsidRPr="00953150">
        <w:rPr>
          <w:bCs/>
          <w:color w:val="000000"/>
          <w:szCs w:val="16"/>
        </w:rPr>
        <w:t xml:space="preserve"> – </w:t>
      </w:r>
      <w:r w:rsidR="002A6B50">
        <w:rPr>
          <w:bCs/>
          <w:color w:val="000000"/>
          <w:szCs w:val="16"/>
        </w:rPr>
        <w:t>Детков</w:t>
      </w:r>
      <w:r>
        <w:rPr>
          <w:bCs/>
          <w:color w:val="000000"/>
          <w:szCs w:val="16"/>
        </w:rPr>
        <w:t xml:space="preserve"> Александр</w:t>
      </w:r>
      <w:r w:rsidR="002A6B50">
        <w:rPr>
          <w:bCs/>
          <w:color w:val="000000"/>
          <w:szCs w:val="16"/>
        </w:rPr>
        <w:t xml:space="preserve"> Игоревич</w:t>
      </w:r>
    </w:p>
    <w:p w:rsidR="002A6B50" w:rsidRPr="00F61A9F" w:rsidRDefault="002A6B50" w:rsidP="002A6B50">
      <w:r>
        <w:rPr>
          <w:bCs/>
          <w:color w:val="000000"/>
          <w:szCs w:val="16"/>
        </w:rPr>
        <w:t>К</w:t>
      </w:r>
      <w:r w:rsidRPr="00807716">
        <w:rPr>
          <w:bCs/>
          <w:color w:val="000000"/>
          <w:szCs w:val="16"/>
        </w:rPr>
        <w:t>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r>
        <w:rPr>
          <w:bCs/>
          <w:szCs w:val="16"/>
        </w:rPr>
        <w:t xml:space="preserve">, </w:t>
      </w:r>
      <w:r w:rsidRPr="00E17FDB">
        <w:rPr>
          <w:lang w:val="en-US"/>
        </w:rPr>
        <w:t>E</w:t>
      </w:r>
      <w:r w:rsidRPr="00F61A9F">
        <w:t>-</w:t>
      </w:r>
      <w:r w:rsidRPr="00E17FDB">
        <w:rPr>
          <w:lang w:val="en-US"/>
        </w:rPr>
        <w:t>mail</w:t>
      </w:r>
      <w:r w:rsidRPr="00F61A9F">
        <w:t>:</w:t>
      </w:r>
      <w:hyperlink r:id="rId8" w:history="1">
        <w:r w:rsidRPr="00C94D3C">
          <w:rPr>
            <w:rStyle w:val="ae"/>
            <w:lang w:val="en-US"/>
          </w:rPr>
          <w:t>DetkovAI</w:t>
        </w:r>
        <w:r w:rsidRPr="00F61A9F">
          <w:rPr>
            <w:rStyle w:val="ae"/>
          </w:rPr>
          <w:t>@</w:t>
        </w:r>
        <w:r w:rsidRPr="00C94D3C">
          <w:rPr>
            <w:rStyle w:val="ae"/>
            <w:lang w:val="en-US"/>
          </w:rPr>
          <w:t>yanos</w:t>
        </w:r>
        <w:r w:rsidRPr="00F61A9F">
          <w:rPr>
            <w:rStyle w:val="ae"/>
          </w:rPr>
          <w:t>.</w:t>
        </w:r>
        <w:r w:rsidRPr="00C94D3C">
          <w:rPr>
            <w:rStyle w:val="ae"/>
            <w:lang w:val="en-US"/>
          </w:rPr>
          <w:t>slavneft</w:t>
        </w:r>
        <w:r w:rsidRPr="00F61A9F">
          <w:rPr>
            <w:rStyle w:val="ae"/>
          </w:rPr>
          <w:t>.</w:t>
        </w:r>
        <w:r w:rsidRPr="00C94D3C">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AD3388" w:rsidRPr="00AD3388" w:rsidRDefault="00AD3388" w:rsidP="00AD3388">
      <w:pPr>
        <w:jc w:val="both"/>
        <w:rPr>
          <w:rFonts w:cs="Arial"/>
          <w:szCs w:val="22"/>
        </w:rPr>
      </w:pPr>
      <w:r w:rsidRPr="00AD3388">
        <w:rPr>
          <w:rFonts w:cs="Arial"/>
          <w:bCs/>
          <w:szCs w:val="22"/>
        </w:rPr>
        <w:t>Ведущий специалист Тендерного комитета ОАО «Славнефть-ЯНОС» Прокофьева Елена Геннадьевна</w:t>
      </w:r>
      <w:r w:rsidRPr="00AD3388">
        <w:rPr>
          <w:rFonts w:cs="Arial"/>
          <w:szCs w:val="22"/>
        </w:rPr>
        <w:t>.</w:t>
      </w:r>
    </w:p>
    <w:p w:rsidR="00AD3388" w:rsidRPr="00AD3388" w:rsidRDefault="00AD3388" w:rsidP="00AD3388">
      <w:pPr>
        <w:jc w:val="both"/>
        <w:rPr>
          <w:rFonts w:cs="Arial"/>
          <w:szCs w:val="22"/>
          <w:u w:val="single"/>
        </w:rPr>
      </w:pPr>
      <w:r w:rsidRPr="00AD3388">
        <w:rPr>
          <w:rFonts w:cs="Arial"/>
          <w:szCs w:val="22"/>
        </w:rPr>
        <w:t xml:space="preserve">Контактные данные: телефон: (4852) 49-90-34, </w:t>
      </w:r>
      <w:r w:rsidRPr="00AD3388">
        <w:rPr>
          <w:rFonts w:cs="Arial"/>
          <w:szCs w:val="22"/>
          <w:lang w:val="en-US"/>
        </w:rPr>
        <w:t>E</w:t>
      </w:r>
      <w:r w:rsidRPr="00AD3388">
        <w:rPr>
          <w:rFonts w:cs="Arial"/>
          <w:szCs w:val="22"/>
        </w:rPr>
        <w:t>-</w:t>
      </w:r>
      <w:r w:rsidRPr="00AD3388">
        <w:rPr>
          <w:rFonts w:cs="Arial"/>
          <w:szCs w:val="22"/>
          <w:lang w:val="en-US"/>
        </w:rPr>
        <w:t>mail</w:t>
      </w:r>
      <w:r w:rsidRPr="00AD3388">
        <w:rPr>
          <w:rFonts w:cs="Arial"/>
          <w:szCs w:val="22"/>
        </w:rPr>
        <w:t>:</w:t>
      </w:r>
      <w:r w:rsidRPr="00AD3388">
        <w:rPr>
          <w:rFonts w:cs="Arial"/>
          <w:szCs w:val="22"/>
        </w:rPr>
        <w:tab/>
      </w:r>
      <w:hyperlink r:id="rId9" w:history="1">
        <w:r w:rsidRPr="00AD3388">
          <w:rPr>
            <w:rStyle w:val="ae"/>
            <w:rFonts w:cs="Arial"/>
            <w:szCs w:val="22"/>
          </w:rPr>
          <w:t>ProkofievaEG@yanos.slavneft.ru</w:t>
        </w:r>
      </w:hyperlink>
      <w:r w:rsidRPr="00AD3388">
        <w:rPr>
          <w:rFonts w:cs="Arial"/>
          <w:szCs w:val="22"/>
        </w:rPr>
        <w:t xml:space="preserve"> </w:t>
      </w:r>
    </w:p>
    <w:p w:rsidR="00AD3388" w:rsidRPr="00AD3388" w:rsidRDefault="00AD3388" w:rsidP="00AD3388">
      <w:pPr>
        <w:ind w:firstLine="708"/>
        <w:jc w:val="both"/>
        <w:rPr>
          <w:rFonts w:cs="Arial"/>
          <w:szCs w:val="22"/>
          <w:u w:val="single"/>
        </w:rPr>
      </w:pPr>
      <w:hyperlink r:id="rId10" w:history="1">
        <w:r w:rsidRPr="00AD3388">
          <w:rPr>
            <w:rStyle w:val="ae"/>
            <w:rFonts w:cs="Arial"/>
            <w:szCs w:val="22"/>
            <w:lang w:val="en-US"/>
          </w:rPr>
          <w:t>tender</w:t>
        </w:r>
        <w:r w:rsidRPr="00AD3388">
          <w:rPr>
            <w:rStyle w:val="ae"/>
            <w:rFonts w:cs="Arial"/>
            <w:szCs w:val="22"/>
          </w:rPr>
          <w:t>@</w:t>
        </w:r>
        <w:r w:rsidRPr="00AD3388">
          <w:rPr>
            <w:rStyle w:val="ae"/>
            <w:rFonts w:cs="Arial"/>
            <w:szCs w:val="22"/>
            <w:lang w:val="en-US"/>
          </w:rPr>
          <w:t>yanos</w:t>
        </w:r>
        <w:r w:rsidRPr="00AD3388">
          <w:rPr>
            <w:rStyle w:val="ae"/>
            <w:rFonts w:cs="Arial"/>
            <w:szCs w:val="22"/>
          </w:rPr>
          <w:t>.</w:t>
        </w:r>
        <w:r w:rsidRPr="00AD3388">
          <w:rPr>
            <w:rStyle w:val="ae"/>
            <w:rFonts w:cs="Arial"/>
            <w:szCs w:val="22"/>
            <w:lang w:val="en-US"/>
          </w:rPr>
          <w:t>slavneft</w:t>
        </w:r>
        <w:r w:rsidRPr="00AD3388">
          <w:rPr>
            <w:rStyle w:val="ae"/>
            <w:rFonts w:cs="Arial"/>
            <w:szCs w:val="22"/>
          </w:rPr>
          <w:t>.</w:t>
        </w:r>
        <w:r w:rsidRPr="00AD3388">
          <w:rPr>
            <w:rStyle w:val="ae"/>
            <w:rFonts w:cs="Arial"/>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3444DD" w:rsidRDefault="00DE7BED" w:rsidP="00DE7BED">
      <w:pPr>
        <w:ind w:firstLine="708"/>
        <w:jc w:val="both"/>
        <w:rPr>
          <w:rFonts w:cs="Arial"/>
          <w:b/>
          <w:szCs w:val="22"/>
        </w:rPr>
      </w:pPr>
      <w:r w:rsidRPr="003444DD">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195980">
        <w:t>5</w:t>
      </w:r>
      <w:r w:rsidR="00942C8A">
        <w:t>63</w:t>
      </w:r>
      <w:r w:rsidR="00E85DE8" w:rsidRPr="009F7769">
        <w:t>-</w:t>
      </w:r>
      <w:r w:rsidR="009F7769">
        <w:t>СС</w:t>
      </w:r>
      <w:r w:rsidR="00E85DE8" w:rsidRPr="00F41DE5">
        <w:t>-201</w:t>
      </w:r>
      <w:r w:rsidR="00942C8A">
        <w:t>7</w:t>
      </w:r>
      <w:r w:rsidRPr="00B445D7">
        <w:t xml:space="preserve"> от </w:t>
      </w:r>
      <w:r w:rsidR="00AD3388">
        <w:t>05.12.2017 г.</w:t>
      </w:r>
      <w:r w:rsidRPr="00AD3388">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DE7BED">
      <w:r w:rsidRPr="00B25A57">
        <w:t>6</w:t>
      </w:r>
      <w:r w:rsidR="00DE7BED" w:rsidRPr="00B25A57">
        <w:t>. Форма «Перечень аффилированных организаций» в 1 экз.</w:t>
      </w:r>
    </w:p>
    <w:p w:rsidR="00E828A6" w:rsidRDefault="00E828A6" w:rsidP="00E828A6">
      <w:r>
        <w:t xml:space="preserve">7. </w:t>
      </w:r>
      <w:r w:rsidR="0062617C">
        <w:t>Форма «</w:t>
      </w:r>
      <w:r w:rsidR="0062617C" w:rsidRPr="0025330A">
        <w:rPr>
          <w:rFonts w:cs="Arial"/>
          <w:szCs w:val="22"/>
        </w:rPr>
        <w:t xml:space="preserve">Справка об опыте работы в 2014, 2015, 2016 г.г. </w:t>
      </w:r>
      <w:r w:rsidR="0062617C">
        <w:rPr>
          <w:rFonts w:cs="Arial"/>
          <w:szCs w:val="22"/>
        </w:rPr>
        <w:t>за подписью руководителя организации».</w:t>
      </w:r>
    </w:p>
    <w:p w:rsidR="00805648" w:rsidRPr="008671A0" w:rsidRDefault="00805648" w:rsidP="00E828A6">
      <w:pPr>
        <w:rPr>
          <w:rFonts w:cs="Arial"/>
          <w:szCs w:val="22"/>
        </w:rPr>
      </w:pPr>
      <w:r w:rsidRPr="008671A0">
        <w:t xml:space="preserve">8. </w:t>
      </w:r>
      <w:r w:rsidR="0062617C" w:rsidRPr="008671A0">
        <w:t>Форма</w:t>
      </w:r>
      <w:r w:rsidR="0062617C" w:rsidRPr="008671A0">
        <w:rPr>
          <w:rFonts w:cs="Arial"/>
          <w:szCs w:val="22"/>
        </w:rPr>
        <w:t xml:space="preserve"> «Справка о кадровых ресурсах» в 1 экз</w:t>
      </w:r>
      <w:r w:rsidR="0062617C" w:rsidRPr="008671A0">
        <w:t>.</w:t>
      </w:r>
    </w:p>
    <w:p w:rsidR="005D7CD8" w:rsidRPr="008671A0" w:rsidRDefault="005D7CD8" w:rsidP="005D7CD8">
      <w:pPr>
        <w:rPr>
          <w:rFonts w:cs="Arial"/>
          <w:szCs w:val="22"/>
        </w:rPr>
      </w:pPr>
      <w:r w:rsidRPr="008671A0">
        <w:rPr>
          <w:rFonts w:cs="Arial"/>
          <w:szCs w:val="22"/>
        </w:rPr>
        <w:t xml:space="preserve">9. Форма «Письмо об отсутствии изменений в уставных и регистрационных документах контрагента» в 1 экз. </w:t>
      </w:r>
    </w:p>
    <w:p w:rsidR="005D7CD8" w:rsidRPr="008671A0" w:rsidRDefault="005D7CD8" w:rsidP="005D7CD8">
      <w:pPr>
        <w:rPr>
          <w:rFonts w:cs="Arial"/>
          <w:szCs w:val="22"/>
        </w:rPr>
      </w:pPr>
      <w:r w:rsidRPr="008671A0">
        <w:rPr>
          <w:rFonts w:cs="Arial"/>
          <w:szCs w:val="22"/>
        </w:rPr>
        <w:t>1</w:t>
      </w:r>
      <w:r w:rsidR="0062617C" w:rsidRPr="008671A0">
        <w:rPr>
          <w:rFonts w:cs="Arial"/>
          <w:szCs w:val="22"/>
        </w:rPr>
        <w:t>0</w:t>
      </w:r>
      <w:r w:rsidRPr="008671A0">
        <w:rPr>
          <w:rFonts w:cs="Arial"/>
          <w:szCs w:val="22"/>
        </w:rPr>
        <w:t>. Форма «Письмо о размере сделки» в 1 экз.</w:t>
      </w:r>
    </w:p>
    <w:p w:rsidR="00E828A6" w:rsidRPr="008671A0" w:rsidRDefault="00E828A6" w:rsidP="00E828A6">
      <w:pPr>
        <w:rPr>
          <w:rFonts w:cs="Arial"/>
          <w:szCs w:val="22"/>
        </w:rPr>
      </w:pPr>
    </w:p>
    <w:p w:rsidR="00E828A6" w:rsidRPr="00FC1E54" w:rsidRDefault="00E828A6" w:rsidP="00E828A6">
      <w:pPr>
        <w:rPr>
          <w:rFonts w:cs="Arial"/>
          <w:szCs w:val="22"/>
        </w:rPr>
      </w:pPr>
    </w:p>
    <w:p w:rsidR="00923CDA" w:rsidRDefault="00923CDA"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bookmarkStart w:id="0" w:name="_GoBack"/>
      <w:bookmarkEnd w:id="0"/>
    </w:p>
    <w:sectPr w:rsidR="00EF1336" w:rsidSect="003B3C04">
      <w:pgSz w:w="11906" w:h="16838"/>
      <w:pgMar w:top="709" w:right="62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C8A" w:rsidRDefault="00942C8A" w:rsidP="00FB07D9">
      <w:pPr>
        <w:spacing w:before="0"/>
      </w:pPr>
      <w:r>
        <w:separator/>
      </w:r>
    </w:p>
  </w:endnote>
  <w:endnote w:type="continuationSeparator" w:id="0">
    <w:p w:rsidR="00942C8A" w:rsidRDefault="00942C8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C8A" w:rsidRDefault="00942C8A" w:rsidP="00FB07D9">
      <w:pPr>
        <w:spacing w:before="0"/>
      </w:pPr>
      <w:r>
        <w:separator/>
      </w:r>
    </w:p>
  </w:footnote>
  <w:footnote w:type="continuationSeparator" w:id="0">
    <w:p w:rsidR="00942C8A" w:rsidRDefault="00942C8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2"/>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1"/>
  </w:num>
  <w:num w:numId="18">
    <w:abstractNumId w:val="16"/>
  </w:num>
  <w:num w:numId="19">
    <w:abstractNumId w:val="18"/>
  </w:num>
  <w:num w:numId="20">
    <w:abstractNumId w:val="11"/>
  </w:num>
  <w:num w:numId="21">
    <w:abstractNumId w:val="23"/>
  </w:num>
  <w:num w:numId="22">
    <w:abstractNumId w:val="10"/>
  </w:num>
  <w:num w:numId="2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1A0A"/>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4E01"/>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3C04"/>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99F"/>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7AF"/>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88"/>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4B78"/>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33FFC"/>
  <w15:docId w15:val="{340DCD80-DCBD-42A6-8C19-7502F5215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9B695-11F8-4454-A6F2-6EC725E30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2532</Words>
  <Characters>14435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2</cp:revision>
  <cp:lastPrinted>2017-12-05T09:59:00Z</cp:lastPrinted>
  <dcterms:created xsi:type="dcterms:W3CDTF">2017-12-05T10:01:00Z</dcterms:created>
  <dcterms:modified xsi:type="dcterms:W3CDTF">2017-12-05T10:01:00Z</dcterms:modified>
</cp:coreProperties>
</file>